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2"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附件：报价单</w:t>
      </w:r>
    </w:p>
    <w:p>
      <w:pPr>
        <w:widowControl/>
        <w:ind w:firstLine="560"/>
        <w:rPr>
          <w:rFonts w:ascii="微软雅黑" w:hAnsi="微软雅黑" w:eastAsia="微软雅黑" w:cs="微软雅黑"/>
          <w:color w:val="000000"/>
          <w:sz w:val="18"/>
          <w:szCs w:val="18"/>
        </w:rPr>
      </w:pPr>
    </w:p>
    <w:p>
      <w:pPr>
        <w:widowControl/>
        <w:rPr>
          <w:rFonts w:ascii="微软雅黑" w:hAnsi="微软雅黑" w:eastAsia="微软雅黑" w:cs="微软雅黑"/>
          <w:color w:val="000000"/>
          <w:sz w:val="18"/>
          <w:szCs w:val="18"/>
        </w:rPr>
      </w:pPr>
    </w:p>
    <w:p>
      <w:pPr>
        <w:widowControl/>
        <w:jc w:val="center"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eastAsia="zh-CN" w:bidi="ar"/>
        </w:rPr>
        <w:t>全椒大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eastAsia="zh-CN" w:bidi="ar"/>
        </w:rPr>
        <w:t>墅项目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bidi="ar"/>
        </w:rPr>
        <w:t>报价单</w:t>
      </w:r>
    </w:p>
    <w:p>
      <w:pPr>
        <w:widowControl/>
        <w:rPr>
          <w:rFonts w:ascii="微软雅黑" w:hAnsi="微软雅黑" w:eastAsia="微软雅黑" w:cs="微软雅黑"/>
          <w:color w:val="000000"/>
          <w:sz w:val="18"/>
          <w:szCs w:val="18"/>
        </w:rPr>
      </w:pPr>
    </w:p>
    <w:tbl>
      <w:tblPr>
        <w:tblStyle w:val="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9"/>
        <w:gridCol w:w="1146"/>
        <w:gridCol w:w="1717"/>
        <w:gridCol w:w="1831"/>
        <w:gridCol w:w="22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9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67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重量（吨）</w:t>
            </w:r>
          </w:p>
        </w:tc>
        <w:tc>
          <w:tcPr>
            <w:tcW w:w="100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firstLine="241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单价(元/吨）</w:t>
            </w:r>
          </w:p>
        </w:tc>
        <w:tc>
          <w:tcPr>
            <w:tcW w:w="107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firstLine="482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总价</w:t>
            </w:r>
          </w:p>
        </w:tc>
        <w:tc>
          <w:tcPr>
            <w:tcW w:w="13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firstLine="723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92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废旧钢筋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重量为暂估重量</w:t>
            </w:r>
          </w:p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以实际称重为准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92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</w:tbl>
    <w:p>
      <w:pPr>
        <w:widowControl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ascii="Calibri" w:hAnsi="Calibri" w:eastAsia="微软雅黑" w:cs="Calibri"/>
          <w:color w:val="000000"/>
          <w:kern w:val="0"/>
          <w:szCs w:val="21"/>
          <w:lang w:bidi="ar"/>
        </w:rPr>
        <w:t> </w:t>
      </w:r>
    </w:p>
    <w:p>
      <w:pPr>
        <w:widowControl/>
        <w:ind w:left="560" w:hanging="562"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注：以上报价按吨计算费用，最终结算金额根据实际称重为准。吊装运输由购方负责。</w:t>
      </w:r>
    </w:p>
    <w:p>
      <w:pPr>
        <w:widowControl/>
        <w:ind w:left="560" w:hanging="562"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 </w:t>
      </w:r>
    </w:p>
    <w:p>
      <w:pPr>
        <w:widowControl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报价单位（章）：</w:t>
      </w:r>
    </w:p>
    <w:p>
      <w:pPr>
        <w:widowControl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 </w:t>
      </w:r>
    </w:p>
    <w:p>
      <w:pPr>
        <w:widowControl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联系人及联系方式：</w:t>
      </w:r>
    </w:p>
    <w:p>
      <w:pPr>
        <w:widowControl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 </w:t>
      </w:r>
    </w:p>
    <w:p>
      <w:pPr>
        <w:widowControl/>
        <w:rPr>
          <w:rFonts w:ascii="微软雅黑" w:hAnsi="微软雅黑" w:eastAsia="微软雅黑" w:cs="微软雅黑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2I3N2NiN2IxMzAyYzFkNjM0NGY1MTc3YmE1ZjgifQ=="/>
  </w:docVars>
  <w:rsids>
    <w:rsidRoot w:val="5F22580A"/>
    <w:rsid w:val="49EF2A64"/>
    <w:rsid w:val="5F22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1</TotalTime>
  <ScaleCrop>false</ScaleCrop>
  <LinksUpToDate>false</LinksUpToDate>
  <CharactersWithSpaces>123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2022-06-14T01:09:00Z</dcterms:created>
  <dc:creator>劳模</dc:creator>
  <cp:lastModifiedBy>劳模</cp:lastModifiedBy>
  <dcterms:modified xsi:type="dcterms:W3CDTF">2022-06-14T01:10:14Z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DB3E1472EE7A4D9BB832204C5AAC33E5</vt:lpwstr>
  </property>
</Properties>
</file>